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79" w:rsidRDefault="00FB2479"/>
    <w:p w:rsidR="00FB2479" w:rsidRDefault="00FB2479" w:rsidP="009C3F0C">
      <w:pPr>
        <w:jc w:val="center"/>
        <w:rPr>
          <w:b/>
        </w:rPr>
      </w:pPr>
      <w:bookmarkStart w:id="0" w:name="_GoBack"/>
      <w:bookmarkEnd w:id="0"/>
      <w:r w:rsidRPr="00BF38BB">
        <w:rPr>
          <w:b/>
        </w:rPr>
        <w:t>Н</w:t>
      </w:r>
      <w:r>
        <w:rPr>
          <w:b/>
        </w:rPr>
        <w:t>ормативные документы</w:t>
      </w:r>
      <w:r w:rsidRPr="00BF38BB">
        <w:rPr>
          <w:b/>
        </w:rPr>
        <w:t xml:space="preserve">, поступившие в ФБУЗ </w:t>
      </w:r>
      <w:r w:rsidRPr="00BF38BB">
        <w:rPr>
          <w:b/>
          <w:lang w:val="en-US"/>
        </w:rPr>
        <w:t>c</w:t>
      </w:r>
      <w:r w:rsidRPr="00BF38BB">
        <w:rPr>
          <w:b/>
        </w:rPr>
        <w:t xml:space="preserve"> </w:t>
      </w:r>
      <w:r>
        <w:rPr>
          <w:b/>
        </w:rPr>
        <w:t>03</w:t>
      </w:r>
      <w:r w:rsidRPr="00BF38BB">
        <w:rPr>
          <w:b/>
        </w:rPr>
        <w:t>.0</w:t>
      </w:r>
      <w:r>
        <w:rPr>
          <w:b/>
        </w:rPr>
        <w:t>3</w:t>
      </w:r>
      <w:r w:rsidRPr="00BF38BB">
        <w:rPr>
          <w:b/>
        </w:rPr>
        <w:t>.201</w:t>
      </w:r>
      <w:r>
        <w:rPr>
          <w:b/>
        </w:rPr>
        <w:t>4</w:t>
      </w:r>
      <w:r w:rsidRPr="00BF38BB">
        <w:rPr>
          <w:b/>
        </w:rPr>
        <w:t xml:space="preserve"> по 06.06</w:t>
      </w:r>
      <w:r>
        <w:rPr>
          <w:b/>
        </w:rPr>
        <w:t>.</w:t>
      </w:r>
      <w:r w:rsidRPr="00BF38BB">
        <w:rPr>
          <w:b/>
        </w:rPr>
        <w:t>2014 г.</w:t>
      </w:r>
    </w:p>
    <w:p w:rsidR="00FB2479" w:rsidRPr="00BF38BB" w:rsidRDefault="00FB2479" w:rsidP="009C3F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334"/>
        <w:gridCol w:w="6901"/>
      </w:tblGrid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b/>
                <w:sz w:val="20"/>
              </w:rPr>
            </w:pPr>
            <w:r w:rsidRPr="00050AD6">
              <w:rPr>
                <w:b/>
                <w:sz w:val="20"/>
              </w:rPr>
              <w:t>№п/п</w:t>
            </w:r>
          </w:p>
        </w:tc>
        <w:tc>
          <w:tcPr>
            <w:tcW w:w="2334" w:type="dxa"/>
          </w:tcPr>
          <w:p w:rsidR="00FB2479" w:rsidRPr="00050AD6" w:rsidRDefault="00FB2479" w:rsidP="00050AD6">
            <w:pPr>
              <w:jc w:val="center"/>
              <w:rPr>
                <w:b/>
                <w:sz w:val="20"/>
              </w:rPr>
            </w:pPr>
            <w:r w:rsidRPr="00050AD6">
              <w:rPr>
                <w:b/>
                <w:sz w:val="20"/>
              </w:rPr>
              <w:t>Номер</w:t>
            </w:r>
          </w:p>
        </w:tc>
        <w:tc>
          <w:tcPr>
            <w:tcW w:w="6901" w:type="dxa"/>
          </w:tcPr>
          <w:p w:rsidR="00FB2479" w:rsidRPr="00050AD6" w:rsidRDefault="00FB2479" w:rsidP="00050AD6">
            <w:pPr>
              <w:jc w:val="center"/>
              <w:rPr>
                <w:b/>
                <w:sz w:val="20"/>
              </w:rPr>
            </w:pPr>
            <w:r w:rsidRPr="00050AD6">
              <w:rPr>
                <w:b/>
                <w:sz w:val="20"/>
              </w:rPr>
              <w:t>Наименование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1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МР 3.5.0071-13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Организация и проведение дезинфекционных мероприятий на различных объектах в период подготовки и проведения массовых мероприятий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2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МУК 4.1.3037-12; 4.1.3040-12; 4.1.3041-12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Измерение массовых концентраций химических соединений и элементов в биологических средах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3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МУК 4.1.3036-12; 4.1.3038-12; 4.1.3039-12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Измерение концентраций химических соединений в атмосферном воздухе и воздухе рабочей зоны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4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СанПиН 2.4.4.3048-13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Санитарно-эпидемиологические требования к устройству и организации работы детских лагерей палаточного типа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5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СанПиН 2.4.1.3049-13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6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МУК 4.1.2997-12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Определение остаточных количеств дитиокарбаматов (тирама, манкоцеба, метирама и цинеба) в почве и воде методом газохроматографического парофазного анализа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7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Сборник.  Выпуск 9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Лабораторное дело 2-е изд., испр. и доп. И 301.0-12 Сборник рекомендаций по аттестации экспертов испытательных лабораторий, осуществляющих санитарно-эпидемиологические исследования, испытания, оценки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8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МУ 3.5.3104-13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Организация и проведение дезинфекционных мероприятий при энтеровирусных (неполио) инфекциях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9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МУК 4.1.3050-13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Определение остаточных количеств абамектина в зеленой массе, семенах и масле сои методом ВЖХ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10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МУК 4.1.3051-13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Определение остаточных количеств флуксапироксада в зеленой массе и клубнях картофеля, яблоках, яблочном соке, винограде и виноградном соке методом ВЖХ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11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МУК 4.1.3052-13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Определение остаточных количеств флуроксипира в семенах и масле рапса методом капилярной газожидкостной хроматографии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12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МУК 4.1.3053-13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Определение остаточных количеств дифловидазина в огурцах, зеленной массе, зерне и масле сои методом газожидкостной хроматографии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13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МУК 4.1.3054-13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Определение остаточных количеств карбоксина в зерне кукурузы, сои и растительном масле методом ВЖХ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14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МУК 4.1.3055-13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Определение остаточных количеств крезомсим-метила в зеленой массе, зерне и соломе зерновых культур, ботве и корнеплодах сахарной свеклы методом ВЖХ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15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МУ 08-47/266 (ФР.1.31.2011.09191)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Воды подземные. Титриметрический метод измерений жесткости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16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МУ 08-47/268 (ФР.1.31.2011.09192)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Воды подземные. Методика измерений массовой концентрации кальция и магния титриметрическим методом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17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МУ 3.5.1.3082-13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Дезинфекционные мероприятия при сибирской язве у людей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18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МУ 4.2.3065-13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Лабораторная диагностика дифтерийной инфекции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19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МУК 4.2.3115-13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Лабораторная диагностика внебольничных пневмоний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20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МР 3.1.2.0072-13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Диагностика коклюша и паракоклюша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21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МР 3.1.2.0078-13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Рекомендации по организации мероприятий по профилактике распространения туберкулеза при перевозке (депортации) иностранных граждан, больных туберкулезом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22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Письмо от 28.11.2013 № 01/13600-13-32</w:t>
            </w:r>
          </w:p>
        </w:tc>
        <w:tc>
          <w:tcPr>
            <w:tcW w:w="6901" w:type="dxa"/>
          </w:tcPr>
          <w:p w:rsidR="00FB2479" w:rsidRPr="00050AD6" w:rsidRDefault="00FB2479" w:rsidP="00756941">
            <w:pPr>
              <w:rPr>
                <w:sz w:val="20"/>
                <w:szCs w:val="20"/>
              </w:rPr>
            </w:pPr>
            <w:r w:rsidRPr="00050AD6">
              <w:rPr>
                <w:sz w:val="20"/>
              </w:rPr>
              <w:t>"О направлении рекомендаций ВОЗ по клинике, эпиднадзору и лабораторной диагностике коронавирусной инфекции"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23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МР 3.1.0079/2-13</w:t>
            </w:r>
          </w:p>
        </w:tc>
        <w:tc>
          <w:tcPr>
            <w:tcW w:w="6901" w:type="dxa"/>
          </w:tcPr>
          <w:p w:rsidR="00FB2479" w:rsidRPr="00050AD6" w:rsidRDefault="00FB2479" w:rsidP="00756941">
            <w:pPr>
              <w:rPr>
                <w:sz w:val="20"/>
              </w:rPr>
            </w:pPr>
            <w:r w:rsidRPr="00050AD6">
              <w:rPr>
                <w:sz w:val="20"/>
              </w:rPr>
              <w:t>Организация санитарно-противоэпидемического обеспечения массовых мероприятий с международным участием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24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МР 4.2.0070/1-13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Организация лабораторной диагностики инфекционных болезней, лабораторного контроля объектов окружающей среды при проведении массовых мероприятий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25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Письмо от 09.12.2013 № 01/13970-13-32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"О направлении временных рекомендаций ВОЗ по управлению биорисками для лабораторий, работающих с клиническими образцами с подтверждением или подозрением на коронавирус"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26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Письмо от 09.12.2013 № 01/13980-13-32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"О направлении рекомендаций ВОЗ по профилактике и контролю инфекции при оказании медпомощи при заражении новым коронавирусом"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27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Письмо от 12.12.2013 № 01/14250-13-32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"О направлении рекомендаций ВОЗ по сероэпидемиологическому исследованию контактов в связи с инфицированием коронавирусом"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28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Письмо от 13.12.2013 № 01/14270-13-32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"О направлении рекомендаций ВОЗ по исследованиям методом "случай-контроль" для оценки факторов риска при инфицировании человека коронавирусом"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29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Письмо от 13.12.2013 № 01/14260-13-32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"О направлении рекомендаций ВОЗ по лабораторным исследованиям ближневосточного респираторного синдрома коронавируса"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30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 ТС 005/2011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 безопасности упаковки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31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 ТС 007/2011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 безопасности продукции, предназначенной для детей и подростков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32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 ТС 008/2011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 безопасности игрушек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33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 ТС 009/2011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 безопасности парфюмерно-косметической продукции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34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 ТС 015/2011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 безопасности зерна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35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 ТС 017/201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 безопасности продукции легкой промышленности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36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 ТС 019/2011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 безопасности средств индивидуальной защиты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37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 ТС 021/2011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 безопасности пищевой продукции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38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 ТС 022/2011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Пищевая продукция в части ее маркировки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39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 ТС 023/2011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Технический регламент на соковую продукцию из фруктов и овощей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40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 ТС 024/2011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Технический регламент на масложировую продукцию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41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 ТС 025/2012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 безопасности мебельной продукции (вступает в силу с 01.07.14 г.)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42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 ТС 027/2012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43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 ТС 029/2012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44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 ТС 033/2013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 безопасности молока и молочной продукции (вступает в силу с 01.05.14 г.)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45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ТР ТС 034/2013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 безопасности мяса и мясной продукции (вступает в силу с 01.05.14 г.)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46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МУ 2.2.5.2810-10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Организация лабораторного контроля содержания вредных веществ в воздухе рабочей зоны предприятий основных отраслей экономики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47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МУ 3.1.3114/1-13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Организация работы в очагах инфекционных и паразитарных болезней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48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ГН 2.2.5.1313-03 Изменение № 8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Предельно допустимые концентрации (ПДК) вредных веществ в  воздухе рабочей зоны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49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ГН 2.1.5.1315-03 Изменение № 2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50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ГН 2.2.6.2178-07 Изменение № 5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51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ГН 2.1.5.2307-07 Изменение № 4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52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МУ 1.3.3103-13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Организация работы лабораторий, использующих методы электронной и атомно-силовой микроскопии при исследовании культур микроорганизмов I-IV групп патогенности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53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МР 2.1.10.0073-13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Профилактика болезней органов дыхания у детей, проживающих в условиях аэрогенного воздействия марганца и его соединений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54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МР 1.2.0074-13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Установление максимально допустимой концентрации химических веществ (неметаболизированных) в крови по критериям риска для здоровья при многосредовой экспозиции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55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МР 2.4.8.0076-13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Алиментарная профилактика нарушений антиоксидантной, конъюгационной и элиминационной функций глутатионовой системы у детей, ассоциированных с воздействием ароматических углеводородов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56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МР 2.1.10.0077-13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Применение показателей и критериев нарушения биотрансформации бензола в организме детей для задач гигиенических оценок, санитарно-эпидемиологических расследований и экспертиз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57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СанПиН 2.4.1.3147-13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Санитарно-эпидемиологические требования к дошкольным группам, размещенным в жилых помещениях жилищного фонда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58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 xml:space="preserve">СП 2.6.1.2612-10 Изменение № 1 </w:t>
            </w:r>
          </w:p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СП 2.6.6.1168-02 Изменение № 2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Основные санитарные правила обеспечения радиационной безопасности (ОСПОРБ-99/2010) Санитарные правила обращения с радиоактивными отходами (СПОРО-2002)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59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ГН 2.1.6.2177-07 Изменение № 1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Предельно допустимые концентрации (ПДК) микроорганизмов-продуцентов, бактериальных препаратов и их компонентов в атмосферном воздухе населенных мест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60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СанПиН 2.6.1.3106-13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61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ГН 1.2.3111-13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Гигиенические нормативы содержания пестицидов в объектах окружающей среды (перечень)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62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ГН 2.1.6.2309-07 Изменение № 10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Ориентировочные безопасные уровни воздействия (ОБУВ) загрязняющих веществ в атмосферном воздухе населенных мест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63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ГН 2.2.5.2308-07 Изменение № 4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64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СП 3.2.3110-13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Профилактика энтеробиоза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65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СП 3.1.2.3116-13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Профилактика внебольничных пневмоний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66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СанПиН 2.4.4. 3155-13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67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СанПиН 2.4.1.3147-13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Санитарно- эпидемиологические требования к дошкольным группам, размещенным в жилых помещениях жилищного фонда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68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СанПиН 2.1.2.3150-13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Санитарно-эпидемиологические требования, к размещению, устройству, оборудованию, содержанию и режиму бань и саун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69</w:t>
            </w:r>
          </w:p>
        </w:tc>
        <w:tc>
          <w:tcPr>
            <w:tcW w:w="2334" w:type="dxa"/>
          </w:tcPr>
          <w:p w:rsidR="00FB2479" w:rsidRPr="00050AD6" w:rsidRDefault="00FB2479" w:rsidP="00050AD6">
            <w:pPr>
              <w:pStyle w:val="Heading3"/>
              <w:jc w:val="left"/>
              <w:rPr>
                <w:bCs/>
                <w:sz w:val="20"/>
                <w:szCs w:val="20"/>
              </w:rPr>
            </w:pPr>
            <w:r w:rsidRPr="00050AD6">
              <w:rPr>
                <w:bCs/>
                <w:sz w:val="20"/>
                <w:szCs w:val="20"/>
              </w:rPr>
              <w:t xml:space="preserve">СП 2.5.3157-14 </w:t>
            </w:r>
          </w:p>
          <w:p w:rsidR="00FB2479" w:rsidRPr="00050AD6" w:rsidRDefault="00FB2479" w:rsidP="00931A32">
            <w:pPr>
              <w:rPr>
                <w:sz w:val="20"/>
              </w:rPr>
            </w:pPr>
          </w:p>
        </w:tc>
        <w:tc>
          <w:tcPr>
            <w:tcW w:w="6901" w:type="dxa"/>
          </w:tcPr>
          <w:p w:rsidR="00FB2479" w:rsidRPr="00050AD6" w:rsidRDefault="00FB2479" w:rsidP="00050A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Санитарно-эпидемиологические требования </w:t>
            </w:r>
            <w:r w:rsidRPr="00050AD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 перевозке</w:t>
            </w:r>
          </w:p>
          <w:p w:rsidR="00FB2479" w:rsidRPr="00050AD6" w:rsidRDefault="00FB2479" w:rsidP="00050AD6">
            <w:pPr>
              <w:pStyle w:val="ConsPlusTitle"/>
              <w:widowControl/>
              <w:jc w:val="both"/>
              <w:rPr>
                <w:szCs w:val="20"/>
              </w:rPr>
            </w:pPr>
            <w:r w:rsidRPr="00050AD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железнодорожным транспортом организованных групп детей</w:t>
            </w:r>
            <w:r w:rsidRPr="00050A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70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Изменения в СанПиН 2.1.2.2631-10 "</w:t>
            </w:r>
          </w:p>
        </w:tc>
        <w:tc>
          <w:tcPr>
            <w:tcW w:w="6901" w:type="dxa"/>
          </w:tcPr>
          <w:p w:rsidR="00FB2479" w:rsidRPr="00050AD6" w:rsidRDefault="00FB2479" w:rsidP="00AF07FF">
            <w:pPr>
              <w:rPr>
                <w:sz w:val="20"/>
              </w:rPr>
            </w:pPr>
            <w:r w:rsidRPr="00050AD6">
              <w:rPr>
                <w:sz w:val="20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71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СП 3.1/3.2.3146-13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Общие требования по профилактике инфекционных и паразитарных болезней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72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СП 3.1.3112-13</w:t>
            </w:r>
            <w:r w:rsidRPr="00050AD6">
              <w:rPr>
                <w:sz w:val="20"/>
              </w:rPr>
              <w:br/>
            </w:r>
          </w:p>
        </w:tc>
        <w:tc>
          <w:tcPr>
            <w:tcW w:w="6901" w:type="dxa"/>
          </w:tcPr>
          <w:p w:rsidR="00FB2479" w:rsidRPr="00050AD6" w:rsidRDefault="00FB2479" w:rsidP="00AF07FF">
            <w:pPr>
              <w:rPr>
                <w:sz w:val="20"/>
              </w:rPr>
            </w:pPr>
            <w:r w:rsidRPr="00050AD6">
              <w:rPr>
                <w:sz w:val="20"/>
              </w:rPr>
              <w:t>Санитарно-эпидемиологические правила "Профилактика вирусного гепатита С"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73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Изменения N 10 в ГН 2.1.6.1338-03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Предельно допустимые концентрации (ПДК) загрязняющих веществ в атмосферном воздухе населенных мест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74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СП 3.1.2.3114-13</w:t>
            </w:r>
            <w:r w:rsidRPr="00050AD6">
              <w:rPr>
                <w:sz w:val="20"/>
              </w:rPr>
              <w:br/>
            </w:r>
          </w:p>
        </w:tc>
        <w:tc>
          <w:tcPr>
            <w:tcW w:w="6901" w:type="dxa"/>
          </w:tcPr>
          <w:p w:rsidR="00FB2479" w:rsidRPr="00050AD6" w:rsidRDefault="00FB2479" w:rsidP="00AF07FF">
            <w:pPr>
              <w:rPr>
                <w:sz w:val="20"/>
              </w:rPr>
            </w:pPr>
            <w:r w:rsidRPr="00050AD6">
              <w:rPr>
                <w:sz w:val="20"/>
              </w:rPr>
              <w:t>Санитарно-эпидемиологические правила "Профилактика туберкулеза"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75</w:t>
            </w:r>
          </w:p>
        </w:tc>
        <w:tc>
          <w:tcPr>
            <w:tcW w:w="2334" w:type="dxa"/>
          </w:tcPr>
          <w:p w:rsidR="00FB2479" w:rsidRPr="00050AD6" w:rsidRDefault="00FB2479" w:rsidP="00AF07FF">
            <w:pPr>
              <w:rPr>
                <w:sz w:val="20"/>
              </w:rPr>
            </w:pPr>
            <w:r w:rsidRPr="00050AD6">
              <w:rPr>
                <w:sz w:val="20"/>
              </w:rPr>
              <w:t>Изменения N 4 в СанПиН 2.2.1/2.1.1.1200-03 "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76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СП 3.1.2.3109-13</w:t>
            </w:r>
          </w:p>
        </w:tc>
        <w:tc>
          <w:tcPr>
            <w:tcW w:w="6901" w:type="dxa"/>
          </w:tcPr>
          <w:p w:rsidR="00FB2479" w:rsidRPr="00050AD6" w:rsidRDefault="00FB2479" w:rsidP="00AF07FF">
            <w:pPr>
              <w:pStyle w:val="NormalWeb"/>
              <w:rPr>
                <w:sz w:val="20"/>
              </w:rPr>
            </w:pPr>
            <w:r w:rsidRPr="00050AD6">
              <w:rPr>
                <w:sz w:val="20"/>
              </w:rPr>
              <w:t>Санитарно-эпидемиологические правила "Профилактика дифтерии"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77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  <w:szCs w:val="20"/>
              </w:rPr>
              <w:t>МР 3.1.0087-14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  <w:szCs w:val="20"/>
              </w:rPr>
            </w:pPr>
            <w:r w:rsidRPr="00050AD6">
              <w:rPr>
                <w:sz w:val="20"/>
                <w:szCs w:val="20"/>
              </w:rPr>
              <w:t>Профилактика заражения ВИЧ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78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СП 3.1.3.2352-08 Изменение № 1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Профилактика клещевого вирусного энцефалита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79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СП 3.1.1.3108-13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Профилактика острых кишечных инфекций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80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МР 3.1.5.0075/1-13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Надзор за распространением штаммов ВИЧ, резистентных к антивирусным препаратам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81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МР 3.1.5.0076/1-13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До- и послетестовое консультирование как профилактика передачи ВИЧ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82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Изменение в СанПиН 2.1.2.2631-10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83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СП 2.5.3157-14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Санитарно-эпидемиологические требования к перевозке железнодорожным транспортом организованных групп детей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84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СП 3.1.2.3117-13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Профилактика гриппа и других острых респираторных вирусных инфекций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85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СП 3.1.2.3149-13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Профилактика стрептококковой (группы А) инфекции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86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СанПиН 2.1.2.2564-09 изменение № 1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 престарелых и инвалидов, санитарно-гигиеническому и противоэпидемическому режиму их работы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87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СП 3.1.7.3148-13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Профилактика Крымской геморрагической лихорадки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88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СанПиН 2.4.4.3155-13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      </w:r>
          </w:p>
        </w:tc>
      </w:tr>
      <w:tr w:rsidR="00FB2479" w:rsidTr="00050AD6">
        <w:tc>
          <w:tcPr>
            <w:tcW w:w="70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89</w:t>
            </w:r>
          </w:p>
        </w:tc>
        <w:tc>
          <w:tcPr>
            <w:tcW w:w="2334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СП 3.1/3.2.3146-13</w:t>
            </w:r>
          </w:p>
        </w:tc>
        <w:tc>
          <w:tcPr>
            <w:tcW w:w="6901" w:type="dxa"/>
          </w:tcPr>
          <w:p w:rsidR="00FB2479" w:rsidRPr="00050AD6" w:rsidRDefault="00FB2479" w:rsidP="00931A32">
            <w:pPr>
              <w:rPr>
                <w:sz w:val="20"/>
              </w:rPr>
            </w:pPr>
            <w:r w:rsidRPr="00050AD6">
              <w:rPr>
                <w:sz w:val="20"/>
              </w:rPr>
              <w:t>Общие требования по профилактике инфекционных и паразитарных инфекций</w:t>
            </w:r>
          </w:p>
        </w:tc>
      </w:tr>
    </w:tbl>
    <w:p w:rsidR="00FB2479" w:rsidRDefault="00FB2479" w:rsidP="00BF38BB">
      <w:pPr>
        <w:spacing w:line="360" w:lineRule="auto"/>
        <w:ind w:firstLine="708"/>
        <w:jc w:val="both"/>
      </w:pPr>
      <w:r>
        <w:t xml:space="preserve"> </w:t>
      </w:r>
    </w:p>
    <w:sectPr w:rsidR="00FB2479" w:rsidSect="007706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61F5"/>
    <w:multiLevelType w:val="hybridMultilevel"/>
    <w:tmpl w:val="92C4E33A"/>
    <w:lvl w:ilvl="0" w:tplc="8C16C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5D1"/>
    <w:rsid w:val="00050AD6"/>
    <w:rsid w:val="000B0568"/>
    <w:rsid w:val="000D11EE"/>
    <w:rsid w:val="00203A4D"/>
    <w:rsid w:val="002623EE"/>
    <w:rsid w:val="004151C9"/>
    <w:rsid w:val="00452CBC"/>
    <w:rsid w:val="004D6D16"/>
    <w:rsid w:val="004D7413"/>
    <w:rsid w:val="0052676B"/>
    <w:rsid w:val="005F2807"/>
    <w:rsid w:val="005F40C0"/>
    <w:rsid w:val="006D4D96"/>
    <w:rsid w:val="007320C6"/>
    <w:rsid w:val="00756941"/>
    <w:rsid w:val="00770636"/>
    <w:rsid w:val="008025D1"/>
    <w:rsid w:val="008E2A6F"/>
    <w:rsid w:val="00922BDD"/>
    <w:rsid w:val="00931A32"/>
    <w:rsid w:val="009C3F0C"/>
    <w:rsid w:val="009E4079"/>
    <w:rsid w:val="00AC4DF9"/>
    <w:rsid w:val="00AF07FF"/>
    <w:rsid w:val="00BA2BCC"/>
    <w:rsid w:val="00BF38BB"/>
    <w:rsid w:val="00C72B76"/>
    <w:rsid w:val="00C948AB"/>
    <w:rsid w:val="00DA6670"/>
    <w:rsid w:val="00E00A4F"/>
    <w:rsid w:val="00F10A93"/>
    <w:rsid w:val="00F2207C"/>
    <w:rsid w:val="00F872CE"/>
    <w:rsid w:val="00FA7108"/>
    <w:rsid w:val="00FB2479"/>
    <w:rsid w:val="00FB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D1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5D1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025D1"/>
    <w:rPr>
      <w:rFonts w:eastAsia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770636"/>
    <w:pPr>
      <w:ind w:left="720"/>
      <w:contextualSpacing/>
    </w:pPr>
  </w:style>
  <w:style w:type="table" w:styleId="TableGrid">
    <w:name w:val="Table Grid"/>
    <w:basedOn w:val="TableNormal"/>
    <w:uiPriority w:val="99"/>
    <w:rsid w:val="009C3F0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D741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NormalWeb">
    <w:name w:val="Normal (Web)"/>
    <w:basedOn w:val="Normal"/>
    <w:uiPriority w:val="99"/>
    <w:rsid w:val="000D11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1688</Words>
  <Characters>9626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Яковлева</dc:creator>
  <cp:keywords/>
  <dc:description/>
  <cp:lastModifiedBy>Игорь</cp:lastModifiedBy>
  <cp:revision>18</cp:revision>
  <dcterms:created xsi:type="dcterms:W3CDTF">2014-06-06T08:05:00Z</dcterms:created>
  <dcterms:modified xsi:type="dcterms:W3CDTF">2014-06-14T20:12:00Z</dcterms:modified>
</cp:coreProperties>
</file>